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D41" w:rsidRDefault="00311D41" w:rsidP="00311D41">
      <w:pPr>
        <w:jc w:val="center"/>
        <w:rPr>
          <w:b/>
          <w:sz w:val="28"/>
          <w:szCs w:val="28"/>
          <w:lang w:val="uk-UA"/>
        </w:rPr>
      </w:pPr>
      <w:r w:rsidRPr="00237748">
        <w:rPr>
          <w:b/>
          <w:sz w:val="28"/>
          <w:szCs w:val="28"/>
          <w:lang w:val="uk-UA"/>
        </w:rPr>
        <w:t xml:space="preserve">Пояснювальна записка до проекту рішення міської ради </w:t>
      </w:r>
      <w:r>
        <w:rPr>
          <w:b/>
          <w:sz w:val="28"/>
          <w:szCs w:val="28"/>
          <w:lang w:val="uk-UA"/>
        </w:rPr>
        <w:t>від 19.12.2019р.</w:t>
      </w:r>
    </w:p>
    <w:p w:rsidR="00311D41" w:rsidRPr="00346D04" w:rsidRDefault="00311D41" w:rsidP="00311D41">
      <w:pPr>
        <w:jc w:val="center"/>
        <w:rPr>
          <w:sz w:val="28"/>
          <w:szCs w:val="28"/>
          <w:lang w:val="uk-UA"/>
        </w:rPr>
      </w:pPr>
      <w:r w:rsidRPr="00237748">
        <w:rPr>
          <w:b/>
          <w:sz w:val="28"/>
          <w:szCs w:val="28"/>
          <w:lang w:val="uk-UA"/>
        </w:rPr>
        <w:t>«Про</w:t>
      </w:r>
      <w:r>
        <w:rPr>
          <w:b/>
          <w:sz w:val="28"/>
          <w:szCs w:val="28"/>
          <w:lang w:val="uk-UA"/>
        </w:rPr>
        <w:t xml:space="preserve"> надання </w:t>
      </w:r>
      <w:r w:rsidRPr="00237748">
        <w:rPr>
          <w:b/>
          <w:sz w:val="28"/>
          <w:szCs w:val="28"/>
          <w:lang w:val="uk-UA"/>
        </w:rPr>
        <w:t xml:space="preserve"> дозв</w:t>
      </w:r>
      <w:r>
        <w:rPr>
          <w:b/>
          <w:sz w:val="28"/>
          <w:szCs w:val="28"/>
          <w:lang w:val="uk-UA"/>
        </w:rPr>
        <w:t>о</w:t>
      </w:r>
      <w:r w:rsidRPr="00237748">
        <w:rPr>
          <w:b/>
          <w:sz w:val="28"/>
          <w:szCs w:val="28"/>
          <w:lang w:val="uk-UA"/>
        </w:rPr>
        <w:t>л</w:t>
      </w:r>
      <w:r>
        <w:rPr>
          <w:b/>
          <w:sz w:val="28"/>
          <w:szCs w:val="28"/>
          <w:lang w:val="uk-UA"/>
        </w:rPr>
        <w:t xml:space="preserve">у </w:t>
      </w:r>
      <w:r w:rsidRPr="00237748">
        <w:rPr>
          <w:b/>
          <w:sz w:val="28"/>
          <w:szCs w:val="28"/>
          <w:lang w:val="uk-UA"/>
        </w:rPr>
        <w:t xml:space="preserve"> на приватизацію житла в гуртожитк</w:t>
      </w:r>
      <w:r>
        <w:rPr>
          <w:b/>
          <w:sz w:val="28"/>
          <w:szCs w:val="28"/>
          <w:lang w:val="uk-UA"/>
        </w:rPr>
        <w:t>у по проспекту Володимирському, 99»</w:t>
      </w:r>
    </w:p>
    <w:p w:rsidR="00311D41" w:rsidRDefault="00311D41" w:rsidP="00311D41">
      <w:pPr>
        <w:jc w:val="center"/>
        <w:rPr>
          <w:sz w:val="28"/>
          <w:szCs w:val="28"/>
          <w:lang w:val="uk-UA"/>
        </w:rPr>
      </w:pPr>
    </w:p>
    <w:p w:rsidR="00311D41" w:rsidRPr="00AB7B83" w:rsidRDefault="00311D41" w:rsidP="00311D41">
      <w:pPr>
        <w:jc w:val="center"/>
        <w:rPr>
          <w:sz w:val="28"/>
          <w:szCs w:val="28"/>
          <w:lang w:val="uk-UA"/>
        </w:rPr>
      </w:pPr>
    </w:p>
    <w:p w:rsidR="00311D41" w:rsidRPr="00184E23" w:rsidRDefault="00311D41" w:rsidP="00311D41">
      <w:pPr>
        <w:widowControl/>
        <w:shd w:val="clear" w:color="auto" w:fill="FFFFFF"/>
        <w:autoSpaceDE/>
        <w:autoSpaceDN/>
        <w:adjustRightInd/>
        <w:spacing w:line="256" w:lineRule="atLeast"/>
        <w:ind w:left="440" w:firstLine="269"/>
        <w:jc w:val="both"/>
        <w:rPr>
          <w:color w:val="333333"/>
          <w:sz w:val="28"/>
          <w:szCs w:val="28"/>
          <w:lang w:val="uk-UA"/>
        </w:rPr>
      </w:pPr>
      <w:r w:rsidRPr="00184E23">
        <w:rPr>
          <w:b/>
          <w:bCs/>
          <w:color w:val="333333"/>
          <w:sz w:val="28"/>
          <w:szCs w:val="28"/>
          <w:bdr w:val="none" w:sz="0" w:space="0" w:color="auto" w:frame="1"/>
          <w:lang w:val="uk-UA"/>
        </w:rPr>
        <w:t>1. Обґрунтування необхідності прийняття рішення</w:t>
      </w:r>
    </w:p>
    <w:p w:rsidR="00311D41" w:rsidRDefault="00311D41" w:rsidP="00311D41">
      <w:pPr>
        <w:widowControl/>
        <w:shd w:val="clear" w:color="auto" w:fill="FFFFFF"/>
        <w:autoSpaceDE/>
        <w:autoSpaceDN/>
        <w:adjustRightInd/>
        <w:spacing w:line="256" w:lineRule="atLeast"/>
        <w:ind w:left="440" w:firstLine="127"/>
        <w:jc w:val="both"/>
        <w:rPr>
          <w:color w:val="333333"/>
          <w:sz w:val="28"/>
          <w:szCs w:val="28"/>
          <w:bdr w:val="none" w:sz="0" w:space="0" w:color="auto" w:frame="1"/>
          <w:lang w:val="uk-UA"/>
        </w:rPr>
      </w:pPr>
      <w:r w:rsidRPr="00184E23">
        <w:rPr>
          <w:color w:val="333333"/>
          <w:sz w:val="28"/>
          <w:szCs w:val="28"/>
          <w:lang w:val="uk-UA"/>
        </w:rPr>
        <w:br/>
      </w:r>
      <w:r w:rsidRPr="00184E23">
        <w:rPr>
          <w:color w:val="333333"/>
          <w:sz w:val="28"/>
          <w:szCs w:val="28"/>
          <w:bdr w:val="none" w:sz="0" w:space="0" w:color="auto" w:frame="1"/>
          <w:lang w:val="uk-UA"/>
        </w:rPr>
        <w:t>Проект рішення  розроблений юридичним відділом виконавчого комітету</w:t>
      </w:r>
    </w:p>
    <w:p w:rsidR="00311D41" w:rsidRPr="00184E23" w:rsidRDefault="00311D41" w:rsidP="00311D41">
      <w:pPr>
        <w:widowControl/>
        <w:shd w:val="clear" w:color="auto" w:fill="FFFFFF"/>
        <w:autoSpaceDE/>
        <w:autoSpaceDN/>
        <w:adjustRightInd/>
        <w:spacing w:line="256" w:lineRule="atLeast"/>
        <w:jc w:val="both"/>
        <w:rPr>
          <w:color w:val="333333"/>
          <w:sz w:val="28"/>
          <w:szCs w:val="28"/>
          <w:lang w:val="uk-UA"/>
        </w:rPr>
      </w:pPr>
      <w:r w:rsidRPr="00184E23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міської ради  на підставі Законів України „Про забезпечення реалізації житлових прав мешканців гуртожитків”, „Про місцеве самоврядування в Україні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Pr="00184E23">
        <w:rPr>
          <w:color w:val="333333"/>
          <w:sz w:val="28"/>
          <w:szCs w:val="28"/>
          <w:bdr w:val="none" w:sz="0" w:space="0" w:color="auto" w:frame="1"/>
          <w:lang w:val="uk-UA"/>
        </w:rPr>
        <w:t>”,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Pr="00184E23">
        <w:rPr>
          <w:color w:val="333333"/>
          <w:sz w:val="28"/>
          <w:szCs w:val="28"/>
          <w:bdr w:val="none" w:sz="0" w:space="0" w:color="auto" w:frame="1"/>
          <w:lang w:val="uk-UA"/>
        </w:rPr>
        <w:t>спрямоване на</w:t>
      </w:r>
      <w:r w:rsidRPr="00184E23">
        <w:rPr>
          <w:color w:val="333333"/>
          <w:sz w:val="28"/>
          <w:szCs w:val="28"/>
          <w:bdr w:val="none" w:sz="0" w:space="0" w:color="auto" w:frame="1"/>
        </w:rPr>
        <w:t> </w:t>
      </w:r>
      <w:r w:rsidRPr="00184E23">
        <w:rPr>
          <w:color w:val="333333"/>
          <w:sz w:val="28"/>
          <w:szCs w:val="28"/>
          <w:bdr w:val="none" w:sz="0" w:space="0" w:color="auto" w:frame="1"/>
          <w:lang w:val="uk-UA"/>
        </w:rPr>
        <w:t>забезпечення житлових прав мешканців гуртожитків.</w:t>
      </w:r>
    </w:p>
    <w:p w:rsidR="00311D41" w:rsidRPr="00184E23" w:rsidRDefault="00311D41" w:rsidP="00311D41">
      <w:pPr>
        <w:widowControl/>
        <w:autoSpaceDE/>
        <w:autoSpaceDN/>
        <w:adjustRightInd/>
        <w:ind w:left="708"/>
        <w:rPr>
          <w:color w:val="333333"/>
          <w:sz w:val="28"/>
          <w:szCs w:val="28"/>
          <w:lang w:val="uk-UA"/>
        </w:rPr>
      </w:pPr>
    </w:p>
    <w:p w:rsidR="00311D41" w:rsidRPr="00184E23" w:rsidRDefault="00311D41" w:rsidP="00311D41">
      <w:pPr>
        <w:widowControl/>
        <w:autoSpaceDE/>
        <w:autoSpaceDN/>
        <w:adjustRightInd/>
        <w:rPr>
          <w:color w:val="333333"/>
          <w:sz w:val="28"/>
          <w:szCs w:val="28"/>
          <w:lang w:val="uk-UA"/>
        </w:rPr>
      </w:pPr>
      <w:r w:rsidRPr="00184E23">
        <w:rPr>
          <w:color w:val="333333"/>
          <w:sz w:val="28"/>
          <w:szCs w:val="28"/>
          <w:lang w:val="uk-UA"/>
        </w:rPr>
        <w:br/>
      </w:r>
      <w:r w:rsidRPr="00184E23">
        <w:rPr>
          <w:color w:val="333333"/>
          <w:sz w:val="28"/>
          <w:szCs w:val="28"/>
          <w:bdr w:val="none" w:sz="0" w:space="0" w:color="auto" w:frame="1"/>
        </w:rPr>
        <w:t> </w:t>
      </w:r>
      <w:r w:rsidRPr="00184E23">
        <w:rPr>
          <w:b/>
          <w:bCs/>
          <w:color w:val="333333"/>
          <w:sz w:val="28"/>
          <w:szCs w:val="28"/>
          <w:bdr w:val="none" w:sz="0" w:space="0" w:color="auto" w:frame="1"/>
          <w:lang w:val="uk-UA"/>
        </w:rPr>
        <w:t>2.</w:t>
      </w:r>
      <w:r w:rsidRPr="00184E23">
        <w:rPr>
          <w:color w:val="333333"/>
          <w:sz w:val="28"/>
          <w:szCs w:val="28"/>
          <w:bdr w:val="none" w:sz="0" w:space="0" w:color="auto" w:frame="1"/>
        </w:rPr>
        <w:t>      </w:t>
      </w:r>
      <w:r w:rsidRPr="00184E23">
        <w:rPr>
          <w:b/>
          <w:bCs/>
          <w:color w:val="333333"/>
          <w:sz w:val="28"/>
          <w:szCs w:val="28"/>
          <w:bdr w:val="none" w:sz="0" w:space="0" w:color="auto" w:frame="1"/>
          <w:lang w:val="uk-UA"/>
        </w:rPr>
        <w:t>Мета і шляхи її досягнення</w:t>
      </w:r>
    </w:p>
    <w:p w:rsidR="00311D41" w:rsidRDefault="00311D41" w:rsidP="00311D41">
      <w:pPr>
        <w:widowControl/>
        <w:autoSpaceDE/>
        <w:autoSpaceDN/>
        <w:adjustRightInd/>
        <w:ind w:left="708"/>
        <w:jc w:val="both"/>
        <w:rPr>
          <w:color w:val="333333"/>
          <w:sz w:val="28"/>
          <w:szCs w:val="28"/>
          <w:bdr w:val="none" w:sz="0" w:space="0" w:color="auto" w:frame="1"/>
          <w:lang w:val="uk-UA"/>
        </w:rPr>
      </w:pPr>
      <w:r w:rsidRPr="00184E23">
        <w:rPr>
          <w:color w:val="333333"/>
          <w:sz w:val="28"/>
          <w:szCs w:val="28"/>
          <w:lang w:val="uk-UA"/>
        </w:rPr>
        <w:br/>
      </w:r>
      <w:r w:rsidRPr="00184E23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Метою прийняття рішення є забезпечення житлових прав мешканців </w:t>
      </w:r>
    </w:p>
    <w:p w:rsidR="00311D41" w:rsidRPr="00184E23" w:rsidRDefault="00311D41" w:rsidP="00311D41">
      <w:pPr>
        <w:widowControl/>
        <w:autoSpaceDE/>
        <w:autoSpaceDN/>
        <w:adjustRightInd/>
        <w:jc w:val="both"/>
        <w:rPr>
          <w:color w:val="333333"/>
          <w:sz w:val="28"/>
          <w:szCs w:val="28"/>
        </w:rPr>
      </w:pPr>
      <w:r w:rsidRPr="00184E23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гуртожитків та завершення процедури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приватизації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>.</w:t>
      </w:r>
    </w:p>
    <w:p w:rsidR="00311D41" w:rsidRPr="00184E23" w:rsidRDefault="00311D41" w:rsidP="00311D41">
      <w:pPr>
        <w:widowControl/>
        <w:autoSpaceDE/>
        <w:autoSpaceDN/>
        <w:adjustRightInd/>
        <w:jc w:val="both"/>
        <w:rPr>
          <w:color w:val="333333"/>
          <w:sz w:val="28"/>
          <w:szCs w:val="28"/>
        </w:rPr>
      </w:pPr>
      <w:r w:rsidRPr="00184E23">
        <w:rPr>
          <w:color w:val="333333"/>
          <w:sz w:val="28"/>
          <w:szCs w:val="28"/>
        </w:rPr>
        <w:br/>
      </w:r>
      <w:r w:rsidRPr="00184E23">
        <w:rPr>
          <w:b/>
          <w:bCs/>
          <w:color w:val="333333"/>
          <w:sz w:val="28"/>
          <w:szCs w:val="28"/>
          <w:bdr w:val="none" w:sz="0" w:space="0" w:color="auto" w:frame="1"/>
        </w:rPr>
        <w:t>3.</w:t>
      </w:r>
      <w:r w:rsidRPr="00184E23">
        <w:rPr>
          <w:color w:val="333333"/>
          <w:sz w:val="28"/>
          <w:szCs w:val="28"/>
          <w:bdr w:val="none" w:sz="0" w:space="0" w:color="auto" w:frame="1"/>
        </w:rPr>
        <w:t>      </w:t>
      </w:r>
      <w:proofErr w:type="spellStart"/>
      <w:r w:rsidRPr="00184E23">
        <w:rPr>
          <w:b/>
          <w:bCs/>
          <w:color w:val="333333"/>
          <w:sz w:val="28"/>
          <w:szCs w:val="28"/>
          <w:bdr w:val="none" w:sz="0" w:space="0" w:color="auto" w:frame="1"/>
        </w:rPr>
        <w:t>Правові</w:t>
      </w:r>
      <w:proofErr w:type="spellEnd"/>
      <w:r w:rsidRPr="00184E23">
        <w:rPr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184E23">
        <w:rPr>
          <w:b/>
          <w:bCs/>
          <w:color w:val="333333"/>
          <w:sz w:val="28"/>
          <w:szCs w:val="28"/>
          <w:bdr w:val="none" w:sz="0" w:space="0" w:color="auto" w:frame="1"/>
        </w:rPr>
        <w:t>аспекти</w:t>
      </w:r>
      <w:proofErr w:type="spellEnd"/>
    </w:p>
    <w:p w:rsidR="00311D41" w:rsidRPr="00184E23" w:rsidRDefault="00311D41" w:rsidP="00311D41">
      <w:pPr>
        <w:widowControl/>
        <w:autoSpaceDE/>
        <w:autoSpaceDN/>
        <w:adjustRightInd/>
        <w:rPr>
          <w:sz w:val="28"/>
          <w:szCs w:val="28"/>
        </w:rPr>
      </w:pPr>
    </w:p>
    <w:p w:rsidR="00311D41" w:rsidRPr="00184E23" w:rsidRDefault="00311D41" w:rsidP="00311D41">
      <w:pPr>
        <w:widowControl/>
        <w:shd w:val="clear" w:color="auto" w:fill="FFFFFF"/>
        <w:autoSpaceDE/>
        <w:autoSpaceDN/>
        <w:adjustRightInd/>
        <w:spacing w:line="256" w:lineRule="atLeast"/>
        <w:ind w:firstLine="709"/>
        <w:jc w:val="both"/>
        <w:rPr>
          <w:color w:val="333333"/>
          <w:sz w:val="28"/>
          <w:szCs w:val="28"/>
        </w:rPr>
      </w:pPr>
      <w:r w:rsidRPr="00184E23">
        <w:rPr>
          <w:color w:val="333333"/>
          <w:sz w:val="28"/>
          <w:szCs w:val="28"/>
          <w:bdr w:val="none" w:sz="0" w:space="0" w:color="auto" w:frame="1"/>
        </w:rPr>
        <w:t xml:space="preserve">Правовою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підставою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 xml:space="preserve"> для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прийняття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рішення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 xml:space="preserve"> є Закон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України</w:t>
      </w:r>
      <w:proofErr w:type="spellEnd"/>
      <w:proofErr w:type="gramStart"/>
      <w:r w:rsidRPr="00184E23">
        <w:rPr>
          <w:color w:val="333333"/>
          <w:sz w:val="28"/>
          <w:szCs w:val="28"/>
          <w:bdr w:val="none" w:sz="0" w:space="0" w:color="auto" w:frame="1"/>
        </w:rPr>
        <w:t xml:space="preserve"> </w:t>
      </w:r>
      <w:r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Pr="00184E23">
        <w:rPr>
          <w:color w:val="333333"/>
          <w:sz w:val="28"/>
          <w:szCs w:val="28"/>
          <w:bdr w:val="none" w:sz="0" w:space="0" w:color="auto" w:frame="1"/>
        </w:rPr>
        <w:t>„П</w:t>
      </w:r>
      <w:proofErr w:type="gramEnd"/>
      <w:r w:rsidRPr="00184E23">
        <w:rPr>
          <w:color w:val="333333"/>
          <w:sz w:val="28"/>
          <w:szCs w:val="28"/>
          <w:bdr w:val="none" w:sz="0" w:space="0" w:color="auto" w:frame="1"/>
        </w:rPr>
        <w:t xml:space="preserve">ро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приватизацію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 xml:space="preserve"> державного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житлового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 xml:space="preserve"> фонду”, „Про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забезпечення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реалізації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житлових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 xml:space="preserve"> прав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мешканців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гуртожитків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>”</w:t>
      </w:r>
      <w:r w:rsidRPr="00184E23">
        <w:rPr>
          <w:color w:val="333333"/>
          <w:sz w:val="28"/>
          <w:szCs w:val="28"/>
          <w:bdr w:val="none" w:sz="0" w:space="0" w:color="auto" w:frame="1"/>
          <w:lang w:val="uk-UA"/>
        </w:rPr>
        <w:t>, стаття 47 Конституції України</w:t>
      </w:r>
      <w:r w:rsidRPr="00184E23">
        <w:rPr>
          <w:color w:val="333333"/>
          <w:sz w:val="28"/>
          <w:szCs w:val="28"/>
          <w:bdr w:val="none" w:sz="0" w:space="0" w:color="auto" w:frame="1"/>
        </w:rPr>
        <w:t>.</w:t>
      </w:r>
    </w:p>
    <w:p w:rsidR="00311D41" w:rsidRPr="00184E23" w:rsidRDefault="00311D41" w:rsidP="00311D41">
      <w:pPr>
        <w:widowControl/>
        <w:autoSpaceDE/>
        <w:autoSpaceDN/>
        <w:adjustRightInd/>
        <w:rPr>
          <w:color w:val="333333"/>
          <w:sz w:val="28"/>
          <w:szCs w:val="28"/>
        </w:rPr>
      </w:pPr>
      <w:r w:rsidRPr="00184E23">
        <w:rPr>
          <w:color w:val="333333"/>
          <w:sz w:val="28"/>
          <w:szCs w:val="28"/>
        </w:rPr>
        <w:br/>
      </w:r>
      <w:r w:rsidRPr="00184E23">
        <w:rPr>
          <w:b/>
          <w:bCs/>
          <w:color w:val="333333"/>
          <w:sz w:val="28"/>
          <w:szCs w:val="28"/>
          <w:bdr w:val="none" w:sz="0" w:space="0" w:color="auto" w:frame="1"/>
        </w:rPr>
        <w:t>4.</w:t>
      </w:r>
      <w:r w:rsidRPr="00184E23">
        <w:rPr>
          <w:color w:val="333333"/>
          <w:sz w:val="28"/>
          <w:szCs w:val="28"/>
          <w:bdr w:val="none" w:sz="0" w:space="0" w:color="auto" w:frame="1"/>
        </w:rPr>
        <w:t>      </w:t>
      </w:r>
      <w:proofErr w:type="spellStart"/>
      <w:r w:rsidRPr="00184E23">
        <w:rPr>
          <w:b/>
          <w:bCs/>
          <w:color w:val="333333"/>
          <w:sz w:val="28"/>
          <w:szCs w:val="28"/>
          <w:bdr w:val="none" w:sz="0" w:space="0" w:color="auto" w:frame="1"/>
        </w:rPr>
        <w:t>Джерела</w:t>
      </w:r>
      <w:proofErr w:type="spellEnd"/>
      <w:r w:rsidRPr="00184E23">
        <w:rPr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184E23">
        <w:rPr>
          <w:b/>
          <w:bCs/>
          <w:color w:val="333333"/>
          <w:sz w:val="28"/>
          <w:szCs w:val="28"/>
          <w:bdr w:val="none" w:sz="0" w:space="0" w:color="auto" w:frame="1"/>
        </w:rPr>
        <w:t>фінансування</w:t>
      </w:r>
      <w:proofErr w:type="spellEnd"/>
    </w:p>
    <w:p w:rsidR="00311D41" w:rsidRPr="00184E23" w:rsidRDefault="00311D41" w:rsidP="00311D41">
      <w:pPr>
        <w:widowControl/>
        <w:autoSpaceDE/>
        <w:autoSpaceDN/>
        <w:adjustRightInd/>
        <w:rPr>
          <w:color w:val="333333"/>
          <w:sz w:val="28"/>
          <w:szCs w:val="28"/>
        </w:rPr>
      </w:pPr>
      <w:r w:rsidRPr="00184E23">
        <w:rPr>
          <w:color w:val="333333"/>
          <w:sz w:val="28"/>
          <w:szCs w:val="28"/>
        </w:rPr>
        <w:br/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Фінансування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 xml:space="preserve"> не </w:t>
      </w:r>
      <w:proofErr w:type="spellStart"/>
      <w:r w:rsidRPr="00184E23">
        <w:rPr>
          <w:color w:val="333333"/>
          <w:sz w:val="28"/>
          <w:szCs w:val="28"/>
          <w:bdr w:val="none" w:sz="0" w:space="0" w:color="auto" w:frame="1"/>
        </w:rPr>
        <w:t>потребує</w:t>
      </w:r>
      <w:proofErr w:type="spellEnd"/>
      <w:r w:rsidRPr="00184E23">
        <w:rPr>
          <w:color w:val="333333"/>
          <w:sz w:val="28"/>
          <w:szCs w:val="28"/>
          <w:bdr w:val="none" w:sz="0" w:space="0" w:color="auto" w:frame="1"/>
        </w:rPr>
        <w:t>.</w:t>
      </w:r>
    </w:p>
    <w:p w:rsidR="00311D41" w:rsidRPr="00184E23" w:rsidRDefault="00311D41" w:rsidP="00311D41">
      <w:pPr>
        <w:widowControl/>
        <w:autoSpaceDE/>
        <w:autoSpaceDN/>
        <w:adjustRightInd/>
        <w:rPr>
          <w:color w:val="333333"/>
          <w:sz w:val="28"/>
          <w:szCs w:val="28"/>
        </w:rPr>
      </w:pPr>
      <w:r w:rsidRPr="00184E23">
        <w:rPr>
          <w:color w:val="333333"/>
          <w:sz w:val="28"/>
          <w:szCs w:val="28"/>
        </w:rPr>
        <w:br/>
      </w:r>
      <w:r w:rsidRPr="00184E23">
        <w:rPr>
          <w:b/>
          <w:bCs/>
          <w:color w:val="333333"/>
          <w:sz w:val="28"/>
          <w:szCs w:val="28"/>
          <w:bdr w:val="none" w:sz="0" w:space="0" w:color="auto" w:frame="1"/>
          <w:lang w:val="uk-UA"/>
        </w:rPr>
        <w:t>5. Позиція заінтересованих органів</w:t>
      </w:r>
    </w:p>
    <w:p w:rsidR="00311D41" w:rsidRPr="00184E23" w:rsidRDefault="00311D41" w:rsidP="00311D41">
      <w:pPr>
        <w:widowControl/>
        <w:autoSpaceDE/>
        <w:autoSpaceDN/>
        <w:adjustRightInd/>
        <w:rPr>
          <w:color w:val="333333"/>
          <w:sz w:val="28"/>
          <w:szCs w:val="28"/>
        </w:rPr>
      </w:pPr>
      <w:r w:rsidRPr="00184E23">
        <w:rPr>
          <w:color w:val="333333"/>
          <w:sz w:val="28"/>
          <w:szCs w:val="28"/>
        </w:rPr>
        <w:br/>
      </w:r>
      <w:r w:rsidRPr="00184E23">
        <w:rPr>
          <w:color w:val="333333"/>
          <w:sz w:val="28"/>
          <w:szCs w:val="28"/>
          <w:bdr w:val="none" w:sz="0" w:space="0" w:color="auto" w:frame="1"/>
          <w:lang w:val="uk-UA"/>
        </w:rPr>
        <w:t>Проект рішення не стосується інших органів.</w:t>
      </w:r>
    </w:p>
    <w:p w:rsidR="00311D41" w:rsidRPr="00184E23" w:rsidRDefault="00311D41" w:rsidP="00311D41">
      <w:pPr>
        <w:widowControl/>
        <w:autoSpaceDE/>
        <w:autoSpaceDN/>
        <w:adjustRightInd/>
        <w:rPr>
          <w:sz w:val="28"/>
          <w:szCs w:val="28"/>
        </w:rPr>
      </w:pPr>
    </w:p>
    <w:p w:rsidR="00311D41" w:rsidRPr="00184E23" w:rsidRDefault="00311D41" w:rsidP="00311D41">
      <w:pPr>
        <w:widowControl/>
        <w:shd w:val="clear" w:color="auto" w:fill="FFFFFF"/>
        <w:autoSpaceDE/>
        <w:autoSpaceDN/>
        <w:adjustRightInd/>
        <w:spacing w:line="256" w:lineRule="atLeast"/>
        <w:rPr>
          <w:color w:val="333333"/>
          <w:sz w:val="28"/>
          <w:szCs w:val="28"/>
        </w:rPr>
      </w:pPr>
      <w:r w:rsidRPr="00184E23">
        <w:rPr>
          <w:b/>
          <w:bCs/>
          <w:color w:val="333333"/>
          <w:sz w:val="28"/>
          <w:szCs w:val="28"/>
          <w:bdr w:val="none" w:sz="0" w:space="0" w:color="auto" w:frame="1"/>
          <w:lang w:val="uk-UA"/>
        </w:rPr>
        <w:t>6. Громадське обговорення</w:t>
      </w:r>
    </w:p>
    <w:p w:rsidR="00311D41" w:rsidRPr="00184E23" w:rsidRDefault="00311D41" w:rsidP="00311D41">
      <w:pPr>
        <w:widowControl/>
        <w:autoSpaceDE/>
        <w:autoSpaceDN/>
        <w:adjustRightInd/>
        <w:rPr>
          <w:sz w:val="28"/>
          <w:szCs w:val="28"/>
        </w:rPr>
      </w:pPr>
      <w:r w:rsidRPr="00184E23">
        <w:rPr>
          <w:color w:val="333333"/>
          <w:sz w:val="28"/>
          <w:szCs w:val="28"/>
        </w:rPr>
        <w:br/>
      </w:r>
    </w:p>
    <w:p w:rsidR="00311D41" w:rsidRPr="00184E23" w:rsidRDefault="00311D41" w:rsidP="00311D41">
      <w:pPr>
        <w:widowControl/>
        <w:shd w:val="clear" w:color="auto" w:fill="FFFFFF"/>
        <w:autoSpaceDE/>
        <w:autoSpaceDN/>
        <w:adjustRightInd/>
        <w:spacing w:line="256" w:lineRule="atLeast"/>
        <w:rPr>
          <w:color w:val="333333"/>
          <w:sz w:val="28"/>
          <w:szCs w:val="28"/>
        </w:rPr>
      </w:pPr>
      <w:r w:rsidRPr="00184E23">
        <w:rPr>
          <w:color w:val="333333"/>
          <w:sz w:val="28"/>
          <w:szCs w:val="28"/>
          <w:bdr w:val="none" w:sz="0" w:space="0" w:color="auto" w:frame="1"/>
          <w:lang w:val="uk-UA"/>
        </w:rPr>
        <w:t>Рішення не потребує громадського обговорення.</w:t>
      </w:r>
    </w:p>
    <w:p w:rsidR="00311D41" w:rsidRPr="00184E23" w:rsidRDefault="00311D41" w:rsidP="00311D41">
      <w:pPr>
        <w:widowControl/>
        <w:autoSpaceDE/>
        <w:autoSpaceDN/>
        <w:adjustRightInd/>
        <w:rPr>
          <w:color w:val="333333"/>
          <w:sz w:val="28"/>
          <w:szCs w:val="28"/>
        </w:rPr>
      </w:pPr>
      <w:r w:rsidRPr="00184E23">
        <w:rPr>
          <w:color w:val="333333"/>
          <w:sz w:val="28"/>
          <w:szCs w:val="28"/>
        </w:rPr>
        <w:br/>
      </w:r>
      <w:r w:rsidRPr="00184E23">
        <w:rPr>
          <w:b/>
          <w:bCs/>
          <w:color w:val="333333"/>
          <w:sz w:val="28"/>
          <w:szCs w:val="28"/>
          <w:bdr w:val="none" w:sz="0" w:space="0" w:color="auto" w:frame="1"/>
          <w:lang w:val="uk-UA"/>
        </w:rPr>
        <w:t>7. Прогноз результатів</w:t>
      </w:r>
    </w:p>
    <w:p w:rsidR="00311D41" w:rsidRPr="00184E23" w:rsidRDefault="00311D41" w:rsidP="00311D41">
      <w:pPr>
        <w:widowControl/>
        <w:autoSpaceDE/>
        <w:autoSpaceDN/>
        <w:adjustRightInd/>
        <w:rPr>
          <w:sz w:val="28"/>
          <w:szCs w:val="28"/>
        </w:rPr>
      </w:pPr>
    </w:p>
    <w:p w:rsidR="00311D41" w:rsidRPr="00184E23" w:rsidRDefault="00311D41" w:rsidP="00311D41">
      <w:pPr>
        <w:widowControl/>
        <w:shd w:val="clear" w:color="auto" w:fill="FFFFFF"/>
        <w:autoSpaceDE/>
        <w:autoSpaceDN/>
        <w:adjustRightInd/>
        <w:spacing w:line="256" w:lineRule="atLeast"/>
        <w:ind w:firstLine="720"/>
        <w:jc w:val="both"/>
        <w:rPr>
          <w:color w:val="333333"/>
          <w:sz w:val="28"/>
          <w:szCs w:val="28"/>
        </w:rPr>
      </w:pPr>
      <w:r w:rsidRPr="00184E23">
        <w:rPr>
          <w:color w:val="333333"/>
          <w:spacing w:val="2"/>
          <w:sz w:val="28"/>
          <w:szCs w:val="28"/>
          <w:bdr w:val="none" w:sz="0" w:space="0" w:color="auto" w:frame="1"/>
          <w:lang w:val="uk-UA"/>
        </w:rPr>
        <w:t>Прийняття рішення сприятиме подальшій </w:t>
      </w:r>
      <w:r w:rsidRPr="00184E23">
        <w:rPr>
          <w:color w:val="333333"/>
          <w:spacing w:val="-4"/>
          <w:sz w:val="28"/>
          <w:szCs w:val="28"/>
          <w:bdr w:val="none" w:sz="0" w:space="0" w:color="auto" w:frame="1"/>
          <w:lang w:val="uk-UA"/>
        </w:rPr>
        <w:t>реалізації забезпечення житлових прав мешканців гуртожитків</w:t>
      </w:r>
      <w:r>
        <w:rPr>
          <w:color w:val="333333"/>
          <w:spacing w:val="-4"/>
          <w:sz w:val="28"/>
          <w:szCs w:val="28"/>
          <w:bdr w:val="none" w:sz="0" w:space="0" w:color="auto" w:frame="1"/>
          <w:lang w:val="uk-UA"/>
        </w:rPr>
        <w:t>, які на законних підставах проживають у гуртожитку та не мають іншого житла</w:t>
      </w:r>
    </w:p>
    <w:p w:rsidR="00311D41" w:rsidRDefault="00311D41" w:rsidP="00311D41">
      <w:pPr>
        <w:widowControl/>
        <w:autoSpaceDE/>
        <w:autoSpaceDN/>
        <w:adjustRightInd/>
        <w:rPr>
          <w:b/>
          <w:sz w:val="28"/>
          <w:szCs w:val="28"/>
          <w:lang w:val="uk-UA"/>
        </w:rPr>
      </w:pPr>
      <w:r w:rsidRPr="00184E23">
        <w:rPr>
          <w:color w:val="333333"/>
          <w:sz w:val="28"/>
          <w:szCs w:val="28"/>
        </w:rPr>
        <w:br/>
      </w:r>
      <w:r w:rsidRPr="00184E23">
        <w:rPr>
          <w:b/>
          <w:sz w:val="28"/>
          <w:szCs w:val="28"/>
          <w:lang w:val="uk-UA"/>
        </w:rPr>
        <w:t xml:space="preserve">Начальник юридичного відділу </w:t>
      </w:r>
      <w:r w:rsidRPr="00184E23">
        <w:rPr>
          <w:b/>
          <w:sz w:val="28"/>
          <w:szCs w:val="28"/>
          <w:lang w:val="uk-UA"/>
        </w:rPr>
        <w:tab/>
      </w:r>
      <w:r w:rsidRPr="00184E23">
        <w:rPr>
          <w:b/>
          <w:sz w:val="28"/>
          <w:szCs w:val="28"/>
          <w:lang w:val="uk-UA"/>
        </w:rPr>
        <w:tab/>
      </w:r>
      <w:r w:rsidRPr="00184E23">
        <w:rPr>
          <w:b/>
          <w:sz w:val="28"/>
          <w:szCs w:val="28"/>
          <w:lang w:val="uk-UA"/>
        </w:rPr>
        <w:tab/>
      </w:r>
      <w:r w:rsidRPr="00184E23">
        <w:rPr>
          <w:b/>
          <w:sz w:val="28"/>
          <w:szCs w:val="28"/>
          <w:lang w:val="uk-UA"/>
        </w:rPr>
        <w:tab/>
      </w:r>
      <w:r w:rsidRPr="00184E23">
        <w:rPr>
          <w:b/>
          <w:sz w:val="28"/>
          <w:szCs w:val="28"/>
          <w:lang w:val="uk-UA"/>
        </w:rPr>
        <w:tab/>
      </w:r>
      <w:proofErr w:type="spellStart"/>
      <w:r w:rsidRPr="00184E23">
        <w:rPr>
          <w:b/>
          <w:sz w:val="28"/>
          <w:szCs w:val="28"/>
          <w:lang w:val="uk-UA"/>
        </w:rPr>
        <w:t>Н.М.Мелентьєва</w:t>
      </w:r>
      <w:proofErr w:type="spellEnd"/>
    </w:p>
    <w:p w:rsidR="00311D41" w:rsidRDefault="00311D41" w:rsidP="00311D41">
      <w:pPr>
        <w:widowControl/>
        <w:autoSpaceDE/>
        <w:autoSpaceDN/>
        <w:adjustRightInd/>
        <w:rPr>
          <w:b/>
          <w:sz w:val="28"/>
          <w:szCs w:val="28"/>
          <w:lang w:val="uk-UA"/>
        </w:rPr>
      </w:pPr>
    </w:p>
    <w:p w:rsidR="00311D41" w:rsidRDefault="00311D41" w:rsidP="00311D41">
      <w:pPr>
        <w:widowControl/>
        <w:autoSpaceDE/>
        <w:autoSpaceDN/>
        <w:adjustRightInd/>
        <w:rPr>
          <w:b/>
          <w:sz w:val="28"/>
          <w:szCs w:val="28"/>
          <w:lang w:val="uk-UA"/>
        </w:rPr>
      </w:pPr>
    </w:p>
    <w:p w:rsidR="00810EDC" w:rsidRPr="00311D41" w:rsidRDefault="00810EDC">
      <w:pPr>
        <w:rPr>
          <w:lang w:val="uk-UA"/>
        </w:rPr>
      </w:pPr>
      <w:bookmarkStart w:id="0" w:name="_GoBack"/>
      <w:bookmarkEnd w:id="0"/>
    </w:p>
    <w:sectPr w:rsidR="00810EDC" w:rsidRPr="00311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C2"/>
    <w:rsid w:val="00007E7E"/>
    <w:rsid w:val="00202AC2"/>
    <w:rsid w:val="00311D41"/>
    <w:rsid w:val="00600471"/>
    <w:rsid w:val="0081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D41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D41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2019-11-29T13:16:00Z</dcterms:created>
  <dcterms:modified xsi:type="dcterms:W3CDTF">2019-11-29T13:16:00Z</dcterms:modified>
</cp:coreProperties>
</file>